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DBCC" w14:textId="77777777" w:rsidR="00222B33" w:rsidRDefault="003D6245" w:rsidP="005969D3">
      <w:pPr>
        <w:pStyle w:val="Heading2"/>
        <w:tabs>
          <w:tab w:val="left" w:pos="0"/>
        </w:tabs>
        <w:jc w:val="center"/>
        <w:rPr>
          <w:b/>
          <w:sz w:val="28"/>
          <w:szCs w:val="28"/>
        </w:rPr>
      </w:pPr>
      <w:r>
        <w:rPr>
          <w:b/>
          <w:sz w:val="28"/>
          <w:szCs w:val="28"/>
        </w:rPr>
        <w:t xml:space="preserve">Application </w:t>
      </w:r>
      <w:r w:rsidR="00496FD4">
        <w:rPr>
          <w:b/>
          <w:sz w:val="28"/>
          <w:szCs w:val="28"/>
        </w:rPr>
        <w:t>for Relying on Boston Children’s Hospital IRB</w:t>
      </w:r>
    </w:p>
    <w:p w14:paraId="4B88FC26" w14:textId="77777777" w:rsidR="007B2A7C" w:rsidRPr="007B2A7C" w:rsidRDefault="007B2A7C" w:rsidP="007B2A7C">
      <w:pPr>
        <w:jc w:val="center"/>
        <w:rPr>
          <w:b/>
        </w:rPr>
      </w:pPr>
      <w:r w:rsidRPr="007B2A7C">
        <w:rPr>
          <w:b/>
        </w:rPr>
        <w:t>Protocol-Specific Information</w:t>
      </w:r>
    </w:p>
    <w:p w14:paraId="613E0BE1" w14:textId="77777777" w:rsidR="00222B33" w:rsidRPr="00CC1166" w:rsidRDefault="00222B33" w:rsidP="00222B33">
      <w:pPr>
        <w:pStyle w:val="Footer"/>
        <w:tabs>
          <w:tab w:val="clear" w:pos="4320"/>
          <w:tab w:val="clear" w:pos="8640"/>
          <w:tab w:val="center" w:pos="5040"/>
          <w:tab w:val="right" w:pos="10800"/>
        </w:tabs>
        <w:jc w:val="center"/>
        <w:rPr>
          <w:b/>
          <w:bCs/>
        </w:rPr>
      </w:pPr>
    </w:p>
    <w:tbl>
      <w:tblPr>
        <w:tblW w:w="112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11280"/>
      </w:tblGrid>
      <w:tr w:rsidR="00222B33" w:rsidRPr="00A837D0" w14:paraId="2E04EA79" w14:textId="77777777" w:rsidTr="002C7761">
        <w:tc>
          <w:tcPr>
            <w:tcW w:w="11280" w:type="dxa"/>
            <w:shd w:val="clear" w:color="auto" w:fill="BFBFBF"/>
          </w:tcPr>
          <w:p w14:paraId="245A9AEB" w14:textId="77777777" w:rsidR="00222B33" w:rsidRDefault="00222B33" w:rsidP="002C7761">
            <w:pPr>
              <w:rPr>
                <w:b/>
                <w:smallCaps/>
                <w:color w:val="000000"/>
                <w:sz w:val="28"/>
                <w:szCs w:val="28"/>
              </w:rPr>
            </w:pPr>
            <w:r w:rsidRPr="001C45AC">
              <w:rPr>
                <w:b/>
                <w:smallCaps/>
                <w:color w:val="000000"/>
                <w:sz w:val="28"/>
                <w:szCs w:val="28"/>
              </w:rPr>
              <w:t xml:space="preserve">purpose of this form </w:t>
            </w:r>
          </w:p>
          <w:p w14:paraId="42F5FD97" w14:textId="77777777" w:rsidR="006D03A9" w:rsidRDefault="00222B33" w:rsidP="002C7761">
            <w:pPr>
              <w:tabs>
                <w:tab w:val="num" w:pos="720"/>
              </w:tabs>
              <w:rPr>
                <w:color w:val="000000"/>
                <w:sz w:val="20"/>
                <w:szCs w:val="20"/>
              </w:rPr>
            </w:pPr>
            <w:r>
              <w:rPr>
                <w:color w:val="000000"/>
                <w:sz w:val="20"/>
                <w:szCs w:val="20"/>
              </w:rPr>
              <w:t>The purpose of this form is t</w:t>
            </w:r>
            <w:r w:rsidRPr="000737E3">
              <w:rPr>
                <w:color w:val="000000"/>
                <w:sz w:val="20"/>
                <w:szCs w:val="20"/>
              </w:rPr>
              <w:t>o</w:t>
            </w:r>
            <w:r w:rsidRPr="000737E3">
              <w:rPr>
                <w:color w:val="000000"/>
                <w:sz w:val="17"/>
                <w:szCs w:val="17"/>
              </w:rPr>
              <w:t xml:space="preserve"> </w:t>
            </w:r>
            <w:r w:rsidRPr="000737E3">
              <w:rPr>
                <w:color w:val="000000"/>
                <w:sz w:val="20"/>
                <w:szCs w:val="20"/>
              </w:rPr>
              <w:t>facilitate centralized review of research</w:t>
            </w:r>
            <w:r>
              <w:rPr>
                <w:color w:val="000000"/>
                <w:sz w:val="20"/>
                <w:szCs w:val="20"/>
              </w:rPr>
              <w:t>.</w:t>
            </w:r>
            <w:r w:rsidR="00E12FC0">
              <w:rPr>
                <w:color w:val="000000"/>
                <w:sz w:val="20"/>
                <w:szCs w:val="20"/>
              </w:rPr>
              <w:t xml:space="preserve"> The form</w:t>
            </w:r>
            <w:r w:rsidRPr="00260D84">
              <w:rPr>
                <w:color w:val="000000"/>
                <w:sz w:val="20"/>
                <w:szCs w:val="20"/>
              </w:rPr>
              <w:t xml:space="preserve"> will </w:t>
            </w:r>
            <w:r>
              <w:rPr>
                <w:color w:val="000000"/>
                <w:sz w:val="20"/>
                <w:szCs w:val="20"/>
              </w:rPr>
              <w:t>provide the Boston Children’s Hospital I</w:t>
            </w:r>
            <w:r w:rsidR="00E12FC0">
              <w:rPr>
                <w:color w:val="000000"/>
                <w:sz w:val="20"/>
                <w:szCs w:val="20"/>
              </w:rPr>
              <w:t>nstitutional Review Board (I</w:t>
            </w:r>
            <w:r>
              <w:rPr>
                <w:color w:val="000000"/>
                <w:sz w:val="20"/>
                <w:szCs w:val="20"/>
              </w:rPr>
              <w:t>RB</w:t>
            </w:r>
            <w:r w:rsidR="00E12FC0">
              <w:rPr>
                <w:color w:val="000000"/>
                <w:sz w:val="20"/>
                <w:szCs w:val="20"/>
              </w:rPr>
              <w:t>)</w:t>
            </w:r>
            <w:r>
              <w:rPr>
                <w:color w:val="000000"/>
                <w:sz w:val="20"/>
                <w:szCs w:val="20"/>
              </w:rPr>
              <w:t xml:space="preserve"> with additional </w:t>
            </w:r>
            <w:r w:rsidR="007B2A7C">
              <w:rPr>
                <w:color w:val="000000"/>
                <w:sz w:val="20"/>
                <w:szCs w:val="20"/>
              </w:rPr>
              <w:t xml:space="preserve">protocol-specific </w:t>
            </w:r>
            <w:r>
              <w:rPr>
                <w:color w:val="000000"/>
                <w:sz w:val="20"/>
                <w:szCs w:val="20"/>
              </w:rPr>
              <w:t xml:space="preserve">information to consider assuming responsibility for serving as the IRB for your site. </w:t>
            </w:r>
          </w:p>
          <w:p w14:paraId="720E69FC" w14:textId="77777777" w:rsidR="00222B33" w:rsidRPr="009165D2" w:rsidRDefault="00222B33" w:rsidP="002C7761">
            <w:pPr>
              <w:tabs>
                <w:tab w:val="left" w:pos="3240"/>
              </w:tabs>
              <w:rPr>
                <w:color w:val="000000"/>
                <w:sz w:val="20"/>
                <w:szCs w:val="20"/>
              </w:rPr>
            </w:pPr>
          </w:p>
        </w:tc>
      </w:tr>
      <w:tr w:rsidR="00222B33" w:rsidRPr="00A837D0" w14:paraId="671E4ED9" w14:textId="77777777" w:rsidTr="002C7761">
        <w:trPr>
          <w:trHeight w:val="232"/>
        </w:trPr>
        <w:tc>
          <w:tcPr>
            <w:tcW w:w="11280" w:type="dxa"/>
            <w:shd w:val="clear" w:color="auto" w:fill="FFFFFF"/>
          </w:tcPr>
          <w:p w14:paraId="0DA3FC9A" w14:textId="77777777" w:rsidR="00222B33" w:rsidRPr="001C45AC" w:rsidRDefault="00222B33" w:rsidP="002C7761">
            <w:pPr>
              <w:ind w:left="12"/>
              <w:rPr>
                <w:smallCaps/>
                <w:color w:val="000000"/>
                <w:sz w:val="28"/>
                <w:szCs w:val="28"/>
              </w:rPr>
            </w:pPr>
            <w:r>
              <w:rPr>
                <w:b/>
                <w:smallCaps/>
                <w:sz w:val="28"/>
                <w:szCs w:val="28"/>
              </w:rPr>
              <w:t xml:space="preserve">Site Requesting Reliance on Boston Children’s Hospital </w:t>
            </w:r>
          </w:p>
        </w:tc>
      </w:tr>
      <w:tr w:rsidR="007B2A7C" w:rsidRPr="00A837D0" w14:paraId="13C62058" w14:textId="77777777" w:rsidTr="001470E0">
        <w:trPr>
          <w:trHeight w:val="232"/>
        </w:trPr>
        <w:tc>
          <w:tcPr>
            <w:tcW w:w="11280" w:type="dxa"/>
            <w:shd w:val="clear" w:color="auto" w:fill="FFFFFF"/>
          </w:tcPr>
          <w:p w14:paraId="10C3CFCC" w14:textId="77777777" w:rsidR="007B2A7C" w:rsidRPr="00F87C1E" w:rsidRDefault="007B2A7C" w:rsidP="002C7761">
            <w:pPr>
              <w:ind w:left="12"/>
              <w:rPr>
                <w:b/>
              </w:rPr>
            </w:pPr>
            <w:r w:rsidRPr="00F87C1E">
              <w:rPr>
                <w:b/>
              </w:rPr>
              <w:t xml:space="preserve">Institution: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43078D57" w14:textId="77777777" w:rsidR="007B2A7C" w:rsidRPr="007B2A7C" w:rsidRDefault="007B2A7C" w:rsidP="007B2A7C">
            <w:pPr>
              <w:ind w:left="12"/>
              <w:rPr>
                <w:b/>
              </w:rPr>
            </w:pPr>
            <w:r w:rsidRPr="00F87C1E">
              <w:rPr>
                <w:b/>
              </w:rPr>
              <w:t xml:space="preserve"> </w:t>
            </w:r>
          </w:p>
        </w:tc>
      </w:tr>
      <w:tr w:rsidR="00814FF9" w:rsidRPr="00A837D0" w14:paraId="74BB245E" w14:textId="77777777" w:rsidTr="00814FF9">
        <w:trPr>
          <w:trHeight w:val="232"/>
        </w:trPr>
        <w:tc>
          <w:tcPr>
            <w:tcW w:w="11280" w:type="dxa"/>
            <w:tcBorders>
              <w:top w:val="single" w:sz="4" w:space="0" w:color="auto"/>
              <w:left w:val="single" w:sz="4" w:space="0" w:color="auto"/>
              <w:bottom w:val="single" w:sz="4" w:space="0" w:color="auto"/>
              <w:right w:val="single" w:sz="4" w:space="0" w:color="auto"/>
            </w:tcBorders>
            <w:shd w:val="clear" w:color="auto" w:fill="FFFFFF"/>
          </w:tcPr>
          <w:p w14:paraId="32D38C5D" w14:textId="77777777" w:rsidR="00814FF9" w:rsidRPr="00814FF9" w:rsidRDefault="00814FF9" w:rsidP="005E4722">
            <w:pPr>
              <w:tabs>
                <w:tab w:val="left" w:pos="9400"/>
              </w:tabs>
              <w:ind w:left="12"/>
              <w:rPr>
                <w:b/>
              </w:rPr>
            </w:pPr>
            <w:r w:rsidRPr="00814FF9">
              <w:rPr>
                <w:b/>
              </w:rPr>
              <w:t xml:space="preserve">Protocol Title: </w:t>
            </w:r>
            <w:r w:rsidRPr="00814FF9">
              <w:rPr>
                <w:b/>
              </w:rPr>
              <w:fldChar w:fldCharType="begin">
                <w:ffData>
                  <w:name w:val="Text1"/>
                  <w:enabled/>
                  <w:calcOnExit w:val="0"/>
                  <w:textInput/>
                </w:ffData>
              </w:fldChar>
            </w:r>
            <w:r w:rsidRPr="00814FF9">
              <w:rPr>
                <w:b/>
              </w:rPr>
              <w:instrText xml:space="preserve"> FORMTEXT </w:instrText>
            </w:r>
            <w:r w:rsidRPr="00814FF9">
              <w:rPr>
                <w:b/>
              </w:rPr>
            </w:r>
            <w:r w:rsidRPr="00814FF9">
              <w:rPr>
                <w:b/>
              </w:rPr>
              <w:fldChar w:fldCharType="separate"/>
            </w:r>
            <w:r w:rsidRPr="00814FF9">
              <w:rPr>
                <w:b/>
              </w:rPr>
              <w:t> </w:t>
            </w:r>
            <w:r w:rsidRPr="00814FF9">
              <w:rPr>
                <w:b/>
              </w:rPr>
              <w:t> </w:t>
            </w:r>
            <w:r w:rsidRPr="00814FF9">
              <w:rPr>
                <w:b/>
              </w:rPr>
              <w:t> </w:t>
            </w:r>
            <w:r w:rsidRPr="00814FF9">
              <w:rPr>
                <w:b/>
              </w:rPr>
              <w:t> </w:t>
            </w:r>
            <w:r w:rsidRPr="00814FF9">
              <w:rPr>
                <w:b/>
              </w:rPr>
              <w:t> </w:t>
            </w:r>
            <w:r w:rsidRPr="00814FF9">
              <w:rPr>
                <w:b/>
              </w:rPr>
              <w:fldChar w:fldCharType="end"/>
            </w:r>
            <w:r w:rsidR="005E4722">
              <w:rPr>
                <w:b/>
              </w:rPr>
              <w:tab/>
            </w:r>
          </w:p>
          <w:p w14:paraId="78BC8EB1" w14:textId="77777777" w:rsidR="00814FF9" w:rsidRPr="00814FF9" w:rsidRDefault="00814FF9" w:rsidP="00814FF9">
            <w:pPr>
              <w:ind w:left="12"/>
              <w:rPr>
                <w:b/>
              </w:rPr>
            </w:pPr>
          </w:p>
        </w:tc>
      </w:tr>
      <w:tr w:rsidR="007B2A7C" w:rsidRPr="00A837D0" w14:paraId="30BC5748" w14:textId="77777777" w:rsidTr="00E4066A">
        <w:trPr>
          <w:trHeight w:val="232"/>
        </w:trPr>
        <w:tc>
          <w:tcPr>
            <w:tcW w:w="11280" w:type="dxa"/>
            <w:shd w:val="clear" w:color="auto" w:fill="FFFFFF"/>
          </w:tcPr>
          <w:p w14:paraId="4A6F24F5" w14:textId="77777777" w:rsidR="007B2A7C" w:rsidRPr="00F87C1E" w:rsidRDefault="007B2A7C" w:rsidP="002C7761">
            <w:pPr>
              <w:rPr>
                <w:b/>
              </w:rPr>
            </w:pPr>
            <w:r>
              <w:rPr>
                <w:b/>
              </w:rPr>
              <w:t>Relying Site PI</w:t>
            </w:r>
            <w:r w:rsidRPr="00F87C1E">
              <w:rPr>
                <w:b/>
              </w:rPr>
              <w:t xml:space="preserve">: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24E999C1" w14:textId="77777777" w:rsidR="007B2A7C" w:rsidRPr="007E6B45" w:rsidRDefault="007B2A7C" w:rsidP="002C7761">
            <w:pPr>
              <w:ind w:left="12"/>
              <w:rPr>
                <w:b/>
                <w:sz w:val="20"/>
                <w:szCs w:val="20"/>
              </w:rPr>
            </w:pPr>
          </w:p>
        </w:tc>
      </w:tr>
      <w:tr w:rsidR="007B2A7C" w:rsidRPr="00A837D0" w14:paraId="366A486E" w14:textId="77777777" w:rsidTr="00FB3F08">
        <w:trPr>
          <w:trHeight w:val="232"/>
        </w:trPr>
        <w:tc>
          <w:tcPr>
            <w:tcW w:w="11280" w:type="dxa"/>
            <w:shd w:val="clear" w:color="auto" w:fill="FFFFFF"/>
          </w:tcPr>
          <w:p w14:paraId="446D3AA6" w14:textId="77777777" w:rsidR="007B2A7C" w:rsidRPr="00F87C1E" w:rsidRDefault="007B2A7C" w:rsidP="002C7761">
            <w:pPr>
              <w:rPr>
                <w:b/>
              </w:rPr>
            </w:pPr>
            <w:r>
              <w:rPr>
                <w:b/>
              </w:rPr>
              <w:t>Reviewing Site PI</w:t>
            </w:r>
            <w:r w:rsidRPr="00F87C1E">
              <w:rPr>
                <w:b/>
              </w:rPr>
              <w:t xml:space="preserve">: </w:t>
            </w:r>
            <w:r w:rsidRPr="00F87C1E">
              <w:rPr>
                <w:b/>
              </w:rPr>
              <w:fldChar w:fldCharType="begin">
                <w:ffData>
                  <w:name w:val="Text1"/>
                  <w:enabled/>
                  <w:calcOnExit w:val="0"/>
                  <w:textInput/>
                </w:ffData>
              </w:fldChar>
            </w:r>
            <w:r w:rsidRPr="00F87C1E">
              <w:rPr>
                <w:b/>
              </w:rPr>
              <w:instrText xml:space="preserve"> FORMTEXT </w:instrText>
            </w:r>
            <w:r w:rsidRPr="00F87C1E">
              <w:rPr>
                <w:b/>
              </w:rPr>
            </w:r>
            <w:r w:rsidRPr="00F87C1E">
              <w:rPr>
                <w:b/>
              </w:rPr>
              <w:fldChar w:fldCharType="separate"/>
            </w:r>
            <w:r w:rsidRPr="00F87C1E">
              <w:rPr>
                <w:b/>
              </w:rPr>
              <w:t> </w:t>
            </w:r>
            <w:r w:rsidRPr="00F87C1E">
              <w:rPr>
                <w:b/>
              </w:rPr>
              <w:t> </w:t>
            </w:r>
            <w:r w:rsidRPr="00F87C1E">
              <w:rPr>
                <w:b/>
              </w:rPr>
              <w:t> </w:t>
            </w:r>
            <w:r w:rsidRPr="00F87C1E">
              <w:rPr>
                <w:b/>
              </w:rPr>
              <w:t> </w:t>
            </w:r>
            <w:r w:rsidRPr="00F87C1E">
              <w:rPr>
                <w:b/>
              </w:rPr>
              <w:t> </w:t>
            </w:r>
            <w:r w:rsidRPr="00F87C1E">
              <w:rPr>
                <w:b/>
              </w:rPr>
              <w:fldChar w:fldCharType="end"/>
            </w:r>
          </w:p>
          <w:p w14:paraId="2D6FD5D0" w14:textId="77777777" w:rsidR="007B2A7C" w:rsidRPr="007E6B45" w:rsidRDefault="007B2A7C" w:rsidP="002C7761">
            <w:pPr>
              <w:ind w:left="12"/>
              <w:rPr>
                <w:b/>
                <w:sz w:val="20"/>
                <w:szCs w:val="20"/>
              </w:rPr>
            </w:pPr>
          </w:p>
        </w:tc>
      </w:tr>
      <w:tr w:rsidR="00222B33" w:rsidRPr="00A837D0" w14:paraId="38DAC0C6" w14:textId="77777777" w:rsidTr="002C7761">
        <w:tc>
          <w:tcPr>
            <w:tcW w:w="11280" w:type="dxa"/>
            <w:shd w:val="clear" w:color="auto" w:fill="FFFFFF"/>
          </w:tcPr>
          <w:p w14:paraId="266982D2" w14:textId="77777777" w:rsidR="00222B33" w:rsidRDefault="00222B33" w:rsidP="002C7761">
            <w:pPr>
              <w:rPr>
                <w:b/>
                <w:color w:val="000000"/>
                <w:sz w:val="20"/>
                <w:szCs w:val="20"/>
              </w:rPr>
            </w:pPr>
          </w:p>
          <w:p w14:paraId="38CC8A7B" w14:textId="77777777" w:rsidR="005E4722" w:rsidRDefault="005E4722" w:rsidP="005E4722">
            <w:pPr>
              <w:pStyle w:val="ListParagraph"/>
              <w:rPr>
                <w:color w:val="000000"/>
              </w:rPr>
            </w:pPr>
          </w:p>
          <w:p w14:paraId="19E96282" w14:textId="6FFEF94C" w:rsidR="005E4722" w:rsidRPr="00300B8D" w:rsidRDefault="00467F31" w:rsidP="005E4722">
            <w:pPr>
              <w:pStyle w:val="ListParagraph"/>
              <w:numPr>
                <w:ilvl w:val="0"/>
                <w:numId w:val="2"/>
              </w:numPr>
              <w:rPr>
                <w:color w:val="000000"/>
              </w:rPr>
            </w:pPr>
            <w:r>
              <w:rPr>
                <w:color w:val="000000"/>
              </w:rPr>
              <w:t>For research which is approved with written consent (signature required), w</w:t>
            </w:r>
            <w:r w:rsidR="005E4722" w:rsidRPr="00300B8D">
              <w:rPr>
                <w:color w:val="000000"/>
              </w:rPr>
              <w:t>ill the site utilize an electronic informed consent platform to meet the regulatory requirements for written consent and HIPAA authorization?</w:t>
            </w:r>
            <w:r w:rsidR="005E4722">
              <w:rPr>
                <w:color w:val="000000"/>
              </w:rPr>
              <w:t xml:space="preserve"> </w:t>
            </w:r>
            <w:bookmarkStart w:id="0" w:name="_GoBack"/>
            <w:r w:rsidR="005E4722">
              <w:rPr>
                <w:color w:val="000000"/>
              </w:rPr>
              <w:fldChar w:fldCharType="begin">
                <w:ffData>
                  <w:name w:val="Check9"/>
                  <w:enabled/>
                  <w:calcOnExit w:val="0"/>
                  <w:checkBox>
                    <w:sizeAuto/>
                    <w:default w:val="0"/>
                  </w:checkBox>
                </w:ffData>
              </w:fldChar>
            </w:r>
            <w:r w:rsidR="005E4722">
              <w:rPr>
                <w:color w:val="000000"/>
              </w:rPr>
              <w:instrText xml:space="preserve"> FORMCHECKBOX </w:instrText>
            </w:r>
            <w:r w:rsidR="00E967A2">
              <w:rPr>
                <w:color w:val="000000"/>
              </w:rPr>
            </w:r>
            <w:r w:rsidR="00E967A2">
              <w:rPr>
                <w:color w:val="000000"/>
              </w:rPr>
              <w:fldChar w:fldCharType="separate"/>
            </w:r>
            <w:r w:rsidR="005E4722">
              <w:rPr>
                <w:color w:val="000000"/>
              </w:rPr>
              <w:fldChar w:fldCharType="end"/>
            </w:r>
            <w:bookmarkEnd w:id="0"/>
            <w:r w:rsidR="005E4722">
              <w:rPr>
                <w:color w:val="000000"/>
              </w:rPr>
              <w:t xml:space="preserve"> </w:t>
            </w:r>
            <w:r w:rsidR="005E4722" w:rsidRPr="006946AD">
              <w:rPr>
                <w:color w:val="000000"/>
              </w:rPr>
              <w:t xml:space="preserve">Yes   </w:t>
            </w:r>
            <w:r w:rsidR="005E4722">
              <w:rPr>
                <w:color w:val="000000"/>
              </w:rPr>
              <w:fldChar w:fldCharType="begin">
                <w:ffData>
                  <w:name w:val="Check10"/>
                  <w:enabled/>
                  <w:calcOnExit w:val="0"/>
                  <w:checkBox>
                    <w:sizeAuto/>
                    <w:default w:val="0"/>
                  </w:checkBox>
                </w:ffData>
              </w:fldChar>
            </w:r>
            <w:r w:rsidR="005E4722">
              <w:rPr>
                <w:color w:val="000000"/>
              </w:rPr>
              <w:instrText xml:space="preserve"> FORMCHECKBOX </w:instrText>
            </w:r>
            <w:r w:rsidR="00E967A2">
              <w:rPr>
                <w:color w:val="000000"/>
              </w:rPr>
            </w:r>
            <w:r w:rsidR="00E967A2">
              <w:rPr>
                <w:color w:val="000000"/>
              </w:rPr>
              <w:fldChar w:fldCharType="separate"/>
            </w:r>
            <w:r w:rsidR="005E4722">
              <w:rPr>
                <w:color w:val="000000"/>
              </w:rPr>
              <w:fldChar w:fldCharType="end"/>
            </w:r>
            <w:r w:rsidR="005E4722">
              <w:rPr>
                <w:color w:val="000000"/>
              </w:rPr>
              <w:t xml:space="preserve"> </w:t>
            </w:r>
            <w:r w:rsidR="005E4722" w:rsidRPr="006946AD">
              <w:rPr>
                <w:color w:val="000000"/>
              </w:rPr>
              <w:t>No</w:t>
            </w:r>
          </w:p>
          <w:p w14:paraId="2974D631" w14:textId="77777777" w:rsidR="005E4722" w:rsidRPr="00300B8D" w:rsidRDefault="005E4722" w:rsidP="005E4722">
            <w:pPr>
              <w:rPr>
                <w:color w:val="000000"/>
              </w:rPr>
            </w:pPr>
            <w:r w:rsidRPr="00300B8D">
              <w:rPr>
                <w:color w:val="000000"/>
              </w:rPr>
              <w:t xml:space="preserve">  </w:t>
            </w:r>
          </w:p>
          <w:p w14:paraId="0249DBCA" w14:textId="77777777" w:rsidR="005E4722" w:rsidRDefault="005E4722" w:rsidP="005E4722">
            <w:pPr>
              <w:ind w:left="720"/>
              <w:rPr>
                <w:color w:val="000000"/>
              </w:rPr>
            </w:pPr>
            <w:r>
              <w:rPr>
                <w:color w:val="000000"/>
              </w:rPr>
              <w:t>If Y</w:t>
            </w:r>
            <w:r w:rsidRPr="00300B8D">
              <w:rPr>
                <w:color w:val="000000"/>
              </w:rPr>
              <w:t>es, specify the electronic consent platform that will be used.</w:t>
            </w:r>
            <w:r w:rsidRPr="00641308">
              <w:rPr>
                <w:color w:val="000000"/>
              </w:rPr>
              <w:t xml:space="preserve"> </w:t>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66817A85" w14:textId="77777777" w:rsidR="005E4722" w:rsidRPr="00300B8D" w:rsidRDefault="005E4722" w:rsidP="005E4722">
            <w:pPr>
              <w:ind w:left="720"/>
              <w:rPr>
                <w:color w:val="000000"/>
              </w:rPr>
            </w:pPr>
          </w:p>
          <w:p w14:paraId="19D8FA23" w14:textId="0C20CC9E" w:rsidR="005E4722" w:rsidRDefault="005E4722" w:rsidP="00423836">
            <w:pPr>
              <w:ind w:left="720"/>
              <w:rPr>
                <w:color w:val="000000"/>
              </w:rPr>
            </w:pPr>
            <w:r w:rsidRPr="00300B8D">
              <w:rPr>
                <w:color w:val="000000"/>
              </w:rPr>
              <w:t xml:space="preserve">If Yes, </w:t>
            </w:r>
            <w:r w:rsidR="00423836">
              <w:rPr>
                <w:color w:val="000000"/>
              </w:rPr>
              <w:t>h</w:t>
            </w:r>
            <w:r w:rsidRPr="00300B8D">
              <w:rPr>
                <w:color w:val="000000"/>
              </w:rPr>
              <w:t xml:space="preserve">as the </w:t>
            </w:r>
            <w:proofErr w:type="spellStart"/>
            <w:r w:rsidRPr="00300B8D">
              <w:rPr>
                <w:color w:val="000000"/>
              </w:rPr>
              <w:t>eConsent</w:t>
            </w:r>
            <w:proofErr w:type="spellEnd"/>
            <w:r w:rsidRPr="00300B8D">
              <w:rPr>
                <w:color w:val="000000"/>
              </w:rPr>
              <w:t xml:space="preserve"> platform been approved by your Institution? </w:t>
            </w:r>
            <w:r>
              <w:rPr>
                <w:color w:val="000000"/>
              </w:rPr>
              <w:fldChar w:fldCharType="begin">
                <w:ffData>
                  <w:name w:val="Check9"/>
                  <w:enabled/>
                  <w:calcOnExit w:val="0"/>
                  <w:checkBox>
                    <w:sizeAuto/>
                    <w:default w:val="0"/>
                  </w:checkBox>
                </w:ffData>
              </w:fldChar>
            </w:r>
            <w:r>
              <w:rPr>
                <w:color w:val="000000"/>
              </w:rPr>
              <w:instrText xml:space="preserve"> FORMCHECKBOX </w:instrText>
            </w:r>
            <w:r w:rsidR="00E967A2">
              <w:rPr>
                <w:color w:val="000000"/>
              </w:rPr>
            </w:r>
            <w:r w:rsidR="00E967A2">
              <w:rPr>
                <w:color w:val="000000"/>
              </w:rPr>
              <w:fldChar w:fldCharType="separate"/>
            </w:r>
            <w:r>
              <w:rPr>
                <w:color w:val="000000"/>
              </w:rPr>
              <w:fldChar w:fldCharType="end"/>
            </w:r>
            <w:r>
              <w:rPr>
                <w:color w:val="000000"/>
              </w:rPr>
              <w:t xml:space="preserve"> </w:t>
            </w:r>
            <w:r w:rsidRPr="006946AD">
              <w:rPr>
                <w:color w:val="000000"/>
              </w:rPr>
              <w:t xml:space="preserve">Yes   </w:t>
            </w:r>
            <w:r>
              <w:rPr>
                <w:color w:val="000000"/>
              </w:rPr>
              <w:fldChar w:fldCharType="begin">
                <w:ffData>
                  <w:name w:val="Check10"/>
                  <w:enabled/>
                  <w:calcOnExit w:val="0"/>
                  <w:checkBox>
                    <w:sizeAuto/>
                    <w:default w:val="0"/>
                  </w:checkBox>
                </w:ffData>
              </w:fldChar>
            </w:r>
            <w:r>
              <w:rPr>
                <w:color w:val="000000"/>
              </w:rPr>
              <w:instrText xml:space="preserve"> FORMCHECKBOX </w:instrText>
            </w:r>
            <w:r w:rsidR="00E967A2">
              <w:rPr>
                <w:color w:val="000000"/>
              </w:rPr>
            </w:r>
            <w:r w:rsidR="00E967A2">
              <w:rPr>
                <w:color w:val="000000"/>
              </w:rPr>
              <w:fldChar w:fldCharType="separate"/>
            </w:r>
            <w:r>
              <w:rPr>
                <w:color w:val="000000"/>
              </w:rPr>
              <w:fldChar w:fldCharType="end"/>
            </w:r>
            <w:r>
              <w:rPr>
                <w:color w:val="000000"/>
              </w:rPr>
              <w:t xml:space="preserve"> </w:t>
            </w:r>
            <w:r w:rsidRPr="006946AD">
              <w:rPr>
                <w:color w:val="000000"/>
              </w:rPr>
              <w:t>No</w:t>
            </w:r>
          </w:p>
          <w:p w14:paraId="61567C20" w14:textId="77777777" w:rsidR="00423836" w:rsidRPr="00300B8D" w:rsidRDefault="00423836" w:rsidP="00423836">
            <w:pPr>
              <w:ind w:left="720"/>
              <w:rPr>
                <w:color w:val="000000"/>
              </w:rPr>
            </w:pPr>
          </w:p>
          <w:p w14:paraId="3400D473" w14:textId="77777777" w:rsidR="005E4722" w:rsidRPr="00814FF9" w:rsidRDefault="005E4722" w:rsidP="005E4722">
            <w:pPr>
              <w:pStyle w:val="ListParagraph"/>
              <w:rPr>
                <w:color w:val="000000"/>
              </w:rPr>
            </w:pPr>
          </w:p>
          <w:p w14:paraId="1EE32169" w14:textId="77777777" w:rsidR="005E4722" w:rsidRDefault="005E4722" w:rsidP="005E4722">
            <w:pPr>
              <w:pStyle w:val="ListParagraph"/>
              <w:numPr>
                <w:ilvl w:val="0"/>
                <w:numId w:val="2"/>
              </w:numPr>
              <w:rPr>
                <w:color w:val="000000"/>
              </w:rPr>
            </w:pPr>
            <w:r w:rsidRPr="00814FF9">
              <w:rPr>
                <w:color w:val="000000"/>
              </w:rPr>
              <w:t xml:space="preserve">Is there anything described in the protocol(s) that would not fall with the policies and practices of your institution that Boston Children’s IRB needs to be aware of? </w:t>
            </w:r>
            <w:r w:rsidRPr="00814FF9">
              <w:rPr>
                <w:color w:val="000000"/>
              </w:rPr>
              <w:fldChar w:fldCharType="begin">
                <w:ffData>
                  <w:name w:val="Text1"/>
                  <w:enabled/>
                  <w:calcOnExit w:val="0"/>
                  <w:textInput/>
                </w:ffData>
              </w:fldChar>
            </w:r>
            <w:r w:rsidRPr="00814FF9">
              <w:rPr>
                <w:color w:val="000000"/>
              </w:rPr>
              <w:instrText xml:space="preserve"> FORMTEXT </w:instrText>
            </w:r>
            <w:r w:rsidRPr="00814FF9">
              <w:rPr>
                <w:color w:val="000000"/>
              </w:rPr>
            </w:r>
            <w:r w:rsidRPr="00814FF9">
              <w:rPr>
                <w:color w:val="000000"/>
              </w:rPr>
              <w:fldChar w:fldCharType="separate"/>
            </w:r>
            <w:r w:rsidRPr="0041434F">
              <w:t> </w:t>
            </w:r>
            <w:r w:rsidRPr="0041434F">
              <w:t> </w:t>
            </w:r>
            <w:r w:rsidRPr="0041434F">
              <w:t> </w:t>
            </w:r>
            <w:r w:rsidRPr="0041434F">
              <w:t> </w:t>
            </w:r>
            <w:r w:rsidRPr="0041434F">
              <w:t> </w:t>
            </w:r>
            <w:r w:rsidRPr="00814FF9">
              <w:rPr>
                <w:color w:val="000000"/>
              </w:rPr>
              <w:fldChar w:fldCharType="end"/>
            </w:r>
          </w:p>
          <w:p w14:paraId="0A8586A0" w14:textId="77777777" w:rsidR="00222B33" w:rsidRPr="00DF1C16" w:rsidRDefault="00222B33" w:rsidP="002C7761">
            <w:pPr>
              <w:rPr>
                <w:color w:val="000000"/>
              </w:rPr>
            </w:pPr>
          </w:p>
          <w:p w14:paraId="3F8A548F" w14:textId="77777777" w:rsidR="00222B33" w:rsidRPr="00FC2CCE" w:rsidRDefault="00222B33" w:rsidP="002C7761">
            <w:pPr>
              <w:ind w:left="12"/>
              <w:rPr>
                <w:color w:val="000000"/>
                <w:sz w:val="20"/>
                <w:szCs w:val="20"/>
              </w:rPr>
            </w:pPr>
          </w:p>
        </w:tc>
      </w:tr>
      <w:tr w:rsidR="00222B33" w:rsidRPr="00A837D0" w14:paraId="63F139AC" w14:textId="77777777" w:rsidTr="002C7761">
        <w:trPr>
          <w:trHeight w:val="232"/>
        </w:trPr>
        <w:tc>
          <w:tcPr>
            <w:tcW w:w="11280" w:type="dxa"/>
            <w:shd w:val="clear" w:color="auto" w:fill="FFFFFF"/>
          </w:tcPr>
          <w:p w14:paraId="3B224911" w14:textId="77777777" w:rsidR="0066029C" w:rsidRDefault="00FF575F" w:rsidP="002C7761">
            <w:pPr>
              <w:rPr>
                <w:b/>
                <w:sz w:val="28"/>
                <w:szCs w:val="28"/>
                <w:u w:val="single"/>
              </w:rPr>
            </w:pPr>
            <w:r w:rsidRPr="00FF6C8C">
              <w:rPr>
                <w:b/>
                <w:sz w:val="28"/>
                <w:szCs w:val="28"/>
                <w:u w:val="single"/>
              </w:rPr>
              <w:t xml:space="preserve">Research Investigators </w:t>
            </w:r>
            <w:r w:rsidR="00222B33" w:rsidRPr="00FF6C8C">
              <w:rPr>
                <w:b/>
                <w:sz w:val="28"/>
                <w:szCs w:val="28"/>
                <w:u w:val="single"/>
              </w:rPr>
              <w:t xml:space="preserve">Education/Training  </w:t>
            </w:r>
            <w:r w:rsidR="00FF6C8C" w:rsidRPr="00FF6C8C">
              <w:rPr>
                <w:b/>
                <w:sz w:val="28"/>
                <w:szCs w:val="28"/>
                <w:u w:val="single"/>
              </w:rPr>
              <w:t>(Protocol-Specific)</w:t>
            </w:r>
            <w:r w:rsidR="0066029C">
              <w:rPr>
                <w:b/>
                <w:sz w:val="28"/>
                <w:szCs w:val="28"/>
                <w:u w:val="single"/>
              </w:rPr>
              <w:t xml:space="preserve"> </w:t>
            </w:r>
          </w:p>
          <w:p w14:paraId="2D59E28D" w14:textId="77777777" w:rsidR="0066029C" w:rsidRDefault="0066029C" w:rsidP="002C7761">
            <w:pPr>
              <w:rPr>
                <w:b/>
                <w:sz w:val="28"/>
                <w:szCs w:val="28"/>
                <w:u w:val="single"/>
              </w:rPr>
            </w:pPr>
          </w:p>
          <w:p w14:paraId="6C54F8BD" w14:textId="77777777" w:rsidR="00222B33" w:rsidRDefault="00222B33" w:rsidP="00814FF9">
            <w:pPr>
              <w:numPr>
                <w:ilvl w:val="0"/>
                <w:numId w:val="2"/>
              </w:numPr>
            </w:pPr>
            <w:r w:rsidRPr="00E74707">
              <w:t>Describe the organization’s human subject protection training and education requirements for researchers and study staff.  Please include initial as well as continuing education requirements.</w:t>
            </w:r>
          </w:p>
          <w:p w14:paraId="12D7495F" w14:textId="77777777" w:rsidR="00222B33" w:rsidRDefault="00222B33" w:rsidP="002C7761"/>
          <w:p w14:paraId="68268BC3" w14:textId="77777777" w:rsidR="00222B33" w:rsidRDefault="00222B33" w:rsidP="002C7761">
            <w:pPr>
              <w:rPr>
                <w:color w:val="000000"/>
              </w:rPr>
            </w:pPr>
            <w:r>
              <w:tab/>
            </w:r>
            <w:r w:rsidRPr="00641308">
              <w:rPr>
                <w:color w:val="000000"/>
              </w:rPr>
              <w:fldChar w:fldCharType="begin">
                <w:ffData>
                  <w:name w:val="Text1"/>
                  <w:enabled/>
                  <w:calcOnExit w:val="0"/>
                  <w:textInput/>
                </w:ffData>
              </w:fldChar>
            </w:r>
            <w:r w:rsidRPr="00641308">
              <w:rPr>
                <w:color w:val="000000"/>
              </w:rPr>
              <w:instrText xml:space="preserve"> FORMTEXT </w:instrText>
            </w:r>
            <w:r w:rsidRPr="00641308">
              <w:rPr>
                <w:color w:val="000000"/>
              </w:rPr>
            </w:r>
            <w:r w:rsidRPr="00641308">
              <w:rPr>
                <w:color w:val="000000"/>
              </w:rPr>
              <w:fldChar w:fldCharType="separate"/>
            </w:r>
            <w:r w:rsidRPr="0041434F">
              <w:rPr>
                <w:color w:val="000000"/>
              </w:rPr>
              <w:t> </w:t>
            </w:r>
            <w:r w:rsidRPr="0041434F">
              <w:rPr>
                <w:color w:val="000000"/>
              </w:rPr>
              <w:t> </w:t>
            </w:r>
            <w:r w:rsidRPr="0041434F">
              <w:rPr>
                <w:color w:val="000000"/>
              </w:rPr>
              <w:t> </w:t>
            </w:r>
            <w:r w:rsidRPr="0041434F">
              <w:rPr>
                <w:color w:val="000000"/>
              </w:rPr>
              <w:t> </w:t>
            </w:r>
            <w:r w:rsidRPr="0041434F">
              <w:rPr>
                <w:color w:val="000000"/>
              </w:rPr>
              <w:t> </w:t>
            </w:r>
            <w:r w:rsidRPr="00641308">
              <w:rPr>
                <w:color w:val="000000"/>
              </w:rPr>
              <w:fldChar w:fldCharType="end"/>
            </w:r>
          </w:p>
          <w:p w14:paraId="29CCB845" w14:textId="77777777" w:rsidR="00FF575F" w:rsidRDefault="00FF575F" w:rsidP="00FF575F"/>
          <w:p w14:paraId="2DC5EF48" w14:textId="77777777" w:rsidR="00FF575F" w:rsidRPr="00052CC6" w:rsidRDefault="00FF575F" w:rsidP="00FF575F">
            <w:r>
              <w:tab/>
            </w:r>
            <w:r w:rsidRPr="00052CC6">
              <w:t xml:space="preserve">Each Relying Site is responsible for ensuring their Principal Investigators and Research Personnel have </w:t>
            </w:r>
            <w:r>
              <w:tab/>
            </w:r>
            <w:r w:rsidRPr="00052CC6">
              <w:t xml:space="preserve">appropriate training requirements. </w:t>
            </w:r>
          </w:p>
          <w:p w14:paraId="1D796A2F" w14:textId="77777777" w:rsidR="00FF575F" w:rsidRPr="00052CC6" w:rsidRDefault="00FF575F" w:rsidP="00FF575F">
            <w:r w:rsidRPr="00052CC6">
              <w:t xml:space="preserve"> </w:t>
            </w:r>
          </w:p>
          <w:p w14:paraId="55EB5C6C" w14:textId="77777777" w:rsidR="00222B33" w:rsidRDefault="00FF575F" w:rsidP="002C7761">
            <w:r>
              <w:tab/>
            </w:r>
            <w:r w:rsidRPr="00052CC6">
              <w:fldChar w:fldCharType="begin">
                <w:ffData>
                  <w:name w:val="Check18"/>
                  <w:enabled/>
                  <w:calcOnExit w:val="0"/>
                  <w:checkBox>
                    <w:sizeAuto/>
                    <w:default w:val="0"/>
                    <w:checked w:val="0"/>
                  </w:checkBox>
                </w:ffData>
              </w:fldChar>
            </w:r>
            <w:r w:rsidRPr="00052CC6">
              <w:instrText xml:space="preserve"> FORMCHECKBOX </w:instrText>
            </w:r>
            <w:r w:rsidR="00E967A2">
              <w:fldChar w:fldCharType="separate"/>
            </w:r>
            <w:r w:rsidRPr="00052CC6">
              <w:fldChar w:fldCharType="end"/>
            </w:r>
            <w:r w:rsidRPr="00052CC6">
              <w:t xml:space="preserve"> Please check here that investigators and staff involved in the protocol have satisfied local training </w:t>
            </w:r>
            <w:r>
              <w:tab/>
            </w:r>
            <w:r w:rsidRPr="00052CC6">
              <w:t xml:space="preserve">requirements. </w:t>
            </w:r>
          </w:p>
          <w:p w14:paraId="414582C9" w14:textId="77777777" w:rsidR="00FF6C8C" w:rsidRDefault="00FF6C8C" w:rsidP="002C7761"/>
          <w:p w14:paraId="22B733E9" w14:textId="77777777" w:rsidR="00FF6C8C" w:rsidRDefault="00FF6C8C" w:rsidP="00FF6C8C">
            <w:pPr>
              <w:rPr>
                <w:b/>
                <w:color w:val="000000"/>
              </w:rPr>
            </w:pPr>
            <w:r>
              <w:rPr>
                <w:color w:val="000000"/>
              </w:rPr>
              <w:tab/>
            </w:r>
            <w:r w:rsidRPr="00052CC6">
              <w:rPr>
                <w:color w:val="000000"/>
              </w:rPr>
              <w:t>Notes:</w:t>
            </w:r>
            <w:r w:rsidRPr="00052CC6">
              <w:rPr>
                <w:b/>
                <w:color w:val="000000"/>
              </w:rPr>
              <w:t xml:space="preserve">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694F31C8" w14:textId="77777777" w:rsidR="00FF6C8C" w:rsidRDefault="00FF6C8C" w:rsidP="00FF6C8C">
            <w:pPr>
              <w:rPr>
                <w:b/>
                <w:color w:val="000000"/>
              </w:rPr>
            </w:pPr>
          </w:p>
          <w:p w14:paraId="1E35B214" w14:textId="77777777" w:rsidR="008338C6" w:rsidRDefault="008338C6" w:rsidP="00FF6C8C">
            <w:pPr>
              <w:rPr>
                <w:b/>
                <w:color w:val="000000"/>
              </w:rPr>
            </w:pPr>
          </w:p>
          <w:p w14:paraId="0CFD7CBD" w14:textId="77777777" w:rsidR="00FF6C8C" w:rsidRDefault="00FF6C8C" w:rsidP="00FF6C8C">
            <w:pPr>
              <w:rPr>
                <w:b/>
                <w:sz w:val="28"/>
                <w:szCs w:val="28"/>
                <w:u w:val="single"/>
              </w:rPr>
            </w:pPr>
            <w:r w:rsidRPr="00FF6C8C">
              <w:rPr>
                <w:b/>
                <w:sz w:val="28"/>
                <w:szCs w:val="28"/>
                <w:u w:val="single"/>
              </w:rPr>
              <w:t>Conflicts of Interest (Protocol-Specific)</w:t>
            </w:r>
          </w:p>
          <w:p w14:paraId="73A71F78" w14:textId="77777777" w:rsidR="0066029C" w:rsidRDefault="0066029C" w:rsidP="00FF6C8C">
            <w:pPr>
              <w:rPr>
                <w:b/>
                <w:sz w:val="28"/>
                <w:szCs w:val="28"/>
                <w:u w:val="single"/>
              </w:rPr>
            </w:pPr>
          </w:p>
          <w:p w14:paraId="6D6F435D" w14:textId="77777777" w:rsidR="00FF6C8C" w:rsidRPr="00052CC6" w:rsidRDefault="00FF6C8C" w:rsidP="00814FF9">
            <w:pPr>
              <w:pStyle w:val="ListParagraph"/>
              <w:numPr>
                <w:ilvl w:val="0"/>
                <w:numId w:val="2"/>
              </w:numPr>
            </w:pPr>
            <w:r w:rsidRPr="00052CC6">
              <w:t xml:space="preserve">Each Relying Site is responsible for reviewing the protocol and determining whether a conflict of interest exists in accordance with their institutional policies. It is the Relying Site’s responsibility to manage or eliminate any conflict. The conflict and the management plan must be disclosed to the Reviewing IRB, who will have the final determination whether it is appropriate for the Reviewing IRB to assume IRB review responsibilities given any disclosure and management plan. </w:t>
            </w:r>
          </w:p>
          <w:p w14:paraId="607841E4" w14:textId="77777777" w:rsidR="00FF6C8C" w:rsidRPr="00052CC6" w:rsidRDefault="00FF6C8C" w:rsidP="00FF6C8C"/>
          <w:p w14:paraId="0084B275" w14:textId="77777777" w:rsidR="00FF6C8C" w:rsidRPr="00052CC6" w:rsidRDefault="00FF6C8C" w:rsidP="00FF6C8C">
            <w:r>
              <w:tab/>
            </w:r>
            <w:r w:rsidRPr="00052CC6">
              <w:t xml:space="preserve">Does the protocol present any potential conflicts of interest as defined in the relying Site’s institutional </w:t>
            </w:r>
            <w:r>
              <w:tab/>
            </w:r>
            <w:r w:rsidRPr="00052CC6">
              <w:t>policies?</w:t>
            </w:r>
          </w:p>
          <w:p w14:paraId="7DBED1D2" w14:textId="77777777" w:rsidR="00FF6C8C" w:rsidRPr="00052CC6" w:rsidRDefault="00FF6C8C" w:rsidP="00FF6C8C">
            <w:pPr>
              <w:rPr>
                <w:color w:val="000000"/>
              </w:rPr>
            </w:pPr>
            <w:r>
              <w:tab/>
            </w:r>
            <w:r w:rsidRPr="00052CC6">
              <w:fldChar w:fldCharType="begin">
                <w:ffData>
                  <w:name w:val="Check18"/>
                  <w:enabled/>
                  <w:calcOnExit w:val="0"/>
                  <w:checkBox>
                    <w:sizeAuto/>
                    <w:default w:val="0"/>
                    <w:checked w:val="0"/>
                  </w:checkBox>
                </w:ffData>
              </w:fldChar>
            </w:r>
            <w:r w:rsidRPr="00052CC6">
              <w:instrText xml:space="preserve"> FORMCHECKBOX </w:instrText>
            </w:r>
            <w:r w:rsidR="00E967A2">
              <w:fldChar w:fldCharType="separate"/>
            </w:r>
            <w:r w:rsidRPr="00052CC6">
              <w:fldChar w:fldCharType="end"/>
            </w:r>
            <w:r w:rsidRPr="00052CC6">
              <w:t xml:space="preserve"> </w:t>
            </w:r>
            <w:r w:rsidRPr="00052CC6">
              <w:rPr>
                <w:color w:val="000000"/>
              </w:rPr>
              <w:t xml:space="preserve">Yes     </w:t>
            </w:r>
            <w:r w:rsidRPr="00052CC6">
              <w:fldChar w:fldCharType="begin">
                <w:ffData>
                  <w:name w:val="Check18"/>
                  <w:enabled/>
                  <w:calcOnExit w:val="0"/>
                  <w:checkBox>
                    <w:sizeAuto/>
                    <w:default w:val="0"/>
                    <w:checked w:val="0"/>
                  </w:checkBox>
                </w:ffData>
              </w:fldChar>
            </w:r>
            <w:r w:rsidRPr="00052CC6">
              <w:instrText xml:space="preserve"> FORMCHECKBOX </w:instrText>
            </w:r>
            <w:r w:rsidR="00E967A2">
              <w:fldChar w:fldCharType="separate"/>
            </w:r>
            <w:r w:rsidRPr="00052CC6">
              <w:fldChar w:fldCharType="end"/>
            </w:r>
            <w:r w:rsidRPr="00052CC6">
              <w:t xml:space="preserve"> </w:t>
            </w:r>
            <w:r w:rsidRPr="00052CC6">
              <w:rPr>
                <w:color w:val="000000"/>
              </w:rPr>
              <w:t>No</w:t>
            </w:r>
            <w:r w:rsidRPr="00052CC6">
              <w:t xml:space="preserve">     </w:t>
            </w:r>
          </w:p>
          <w:p w14:paraId="1C8462A6" w14:textId="77777777" w:rsidR="00FF6C8C" w:rsidRPr="00052CC6" w:rsidRDefault="00FF6C8C" w:rsidP="00FF6C8C"/>
          <w:p w14:paraId="1DC934FA" w14:textId="77777777" w:rsidR="00FF6C8C" w:rsidRPr="0065173D" w:rsidRDefault="00FF6C8C" w:rsidP="00FF6C8C">
            <w:pPr>
              <w:rPr>
                <w:rFonts w:ascii="MS Gothic" w:eastAsia="MS Gothic" w:hAnsi="MS Gothic"/>
              </w:rPr>
            </w:pPr>
            <w:r w:rsidRPr="00052CC6">
              <w:t xml:space="preserve"> </w:t>
            </w:r>
            <w:r>
              <w:tab/>
              <w:t xml:space="preserve">If yes, list investigators with a conflict of interest and attach a full description of the conflict of interest and </w:t>
            </w:r>
            <w:r>
              <w:tab/>
              <w:t>associated</w:t>
            </w:r>
            <w:r w:rsidRPr="00052CC6">
              <w:t xml:space="preserve"> management plan: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4B0216EA" w14:textId="77777777" w:rsidR="00FF6C8C" w:rsidRPr="00052CC6" w:rsidRDefault="00FF6C8C" w:rsidP="00FF6C8C">
            <w:pPr>
              <w:rPr>
                <w:color w:val="000000"/>
              </w:rPr>
            </w:pPr>
          </w:p>
          <w:p w14:paraId="2A35DC69" w14:textId="77777777" w:rsidR="00FF6C8C" w:rsidRPr="00052CC6" w:rsidRDefault="00FF6C8C" w:rsidP="00FF6C8C">
            <w:pPr>
              <w:rPr>
                <w:b/>
                <w:color w:val="000000"/>
              </w:rPr>
            </w:pPr>
            <w:r>
              <w:rPr>
                <w:color w:val="000000"/>
              </w:rPr>
              <w:tab/>
            </w:r>
            <w:r w:rsidRPr="00052CC6">
              <w:rPr>
                <w:color w:val="000000"/>
              </w:rPr>
              <w:t>Notes:</w:t>
            </w:r>
            <w:r w:rsidRPr="00052CC6">
              <w:rPr>
                <w:b/>
                <w:color w:val="000000"/>
              </w:rPr>
              <w:t xml:space="preserve"> </w:t>
            </w:r>
            <w:r w:rsidRPr="00052CC6">
              <w:rPr>
                <w:b/>
                <w:color w:val="000000"/>
              </w:rPr>
              <w:fldChar w:fldCharType="begin">
                <w:ffData>
                  <w:name w:val="Text1"/>
                  <w:enabled/>
                  <w:calcOnExit w:val="0"/>
                  <w:textInput/>
                </w:ffData>
              </w:fldChar>
            </w:r>
            <w:r w:rsidRPr="00052CC6">
              <w:rPr>
                <w:b/>
                <w:color w:val="000000"/>
              </w:rPr>
              <w:instrText xml:space="preserve"> FORMTEXT </w:instrText>
            </w:r>
            <w:r w:rsidRPr="00052CC6">
              <w:rPr>
                <w:b/>
                <w:color w:val="000000"/>
              </w:rPr>
            </w:r>
            <w:r w:rsidRPr="00052CC6">
              <w:rPr>
                <w:b/>
                <w:color w:val="000000"/>
              </w:rPr>
              <w:fldChar w:fldCharType="separate"/>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t> </w:t>
            </w:r>
            <w:r w:rsidRPr="00052CC6">
              <w:rPr>
                <w:b/>
                <w:color w:val="000000"/>
              </w:rPr>
              <w:fldChar w:fldCharType="end"/>
            </w:r>
          </w:p>
          <w:p w14:paraId="6F5573F8" w14:textId="77777777" w:rsidR="00FF6C8C" w:rsidRDefault="00FF6C8C" w:rsidP="002C7761"/>
          <w:p w14:paraId="3C4EEA67" w14:textId="77777777" w:rsidR="008338C6" w:rsidRDefault="008338C6" w:rsidP="002C7761"/>
          <w:p w14:paraId="3A834E41" w14:textId="77777777" w:rsidR="003D6245" w:rsidRDefault="00FF6C8C" w:rsidP="003D6245">
            <w:pPr>
              <w:rPr>
                <w:b/>
                <w:sz w:val="28"/>
                <w:szCs w:val="28"/>
                <w:u w:val="single"/>
              </w:rPr>
            </w:pPr>
            <w:r>
              <w:rPr>
                <w:b/>
                <w:sz w:val="28"/>
                <w:szCs w:val="28"/>
                <w:u w:val="single"/>
              </w:rPr>
              <w:t xml:space="preserve">Local Ancillary Reviews </w:t>
            </w:r>
            <w:r w:rsidRPr="00FF6C8C">
              <w:rPr>
                <w:b/>
                <w:sz w:val="28"/>
                <w:szCs w:val="28"/>
                <w:u w:val="single"/>
              </w:rPr>
              <w:t>(Protocol-Specific)</w:t>
            </w:r>
          </w:p>
          <w:p w14:paraId="5A5DEF79" w14:textId="77777777" w:rsidR="0066029C" w:rsidRDefault="0066029C" w:rsidP="003D6245">
            <w:pPr>
              <w:rPr>
                <w:b/>
                <w:sz w:val="28"/>
                <w:szCs w:val="28"/>
                <w:u w:val="single"/>
              </w:rPr>
            </w:pPr>
          </w:p>
          <w:p w14:paraId="60B8E952" w14:textId="77777777" w:rsidR="003D6245" w:rsidRPr="00052CC6" w:rsidRDefault="003D6245" w:rsidP="00814FF9">
            <w:pPr>
              <w:pStyle w:val="ListParagraph"/>
              <w:numPr>
                <w:ilvl w:val="0"/>
                <w:numId w:val="2"/>
              </w:numPr>
            </w:pPr>
            <w:r w:rsidRPr="00052CC6">
              <w:t xml:space="preserve">Each Relying Site is responsible for obtaining any required local institutional ancillary reviews (radiation safety/MRI review, nursing review, pharmacy review, Clinical Trials/Sponsor Agreements, Biomechanical Engineering review, etc.) that apply to the conduct of this research protocol. </w:t>
            </w:r>
          </w:p>
          <w:p w14:paraId="30DBCC00" w14:textId="77777777" w:rsidR="003D6245" w:rsidRDefault="003D6245" w:rsidP="003D6245"/>
          <w:p w14:paraId="7B2DF456" w14:textId="77777777" w:rsidR="003D6245" w:rsidRDefault="00FF6C8C" w:rsidP="003D6245">
            <w:r>
              <w:tab/>
            </w:r>
            <w:r w:rsidR="003D6245" w:rsidRPr="00052CC6">
              <w:fldChar w:fldCharType="begin">
                <w:ffData>
                  <w:name w:val="Check18"/>
                  <w:enabled/>
                  <w:calcOnExit w:val="0"/>
                  <w:checkBox>
                    <w:sizeAuto/>
                    <w:default w:val="0"/>
                    <w:checked w:val="0"/>
                  </w:checkBox>
                </w:ffData>
              </w:fldChar>
            </w:r>
            <w:r w:rsidR="003D6245" w:rsidRPr="00052CC6">
              <w:instrText xml:space="preserve"> FORMCHECKBOX </w:instrText>
            </w:r>
            <w:r w:rsidR="00E967A2">
              <w:fldChar w:fldCharType="separate"/>
            </w:r>
            <w:r w:rsidR="003D6245" w:rsidRPr="00052CC6">
              <w:fldChar w:fldCharType="end"/>
            </w:r>
            <w:r w:rsidR="003D6245" w:rsidRPr="00052CC6">
              <w:t xml:space="preserve"> Please check here that all required ancillary reviews have been conducted</w:t>
            </w:r>
            <w:r w:rsidR="003D6245">
              <w:t xml:space="preserve"> (or that reliance can be </w:t>
            </w:r>
            <w:r>
              <w:tab/>
            </w:r>
            <w:r w:rsidR="003D6245">
              <w:t xml:space="preserve">executed while ancillary reviews are pending, per local policies/procedures, with protocol not being </w:t>
            </w:r>
            <w:r>
              <w:tab/>
            </w:r>
            <w:r w:rsidR="003D6245">
              <w:t>initiated until all required reviews are completed)</w:t>
            </w:r>
            <w:r w:rsidR="003D6245" w:rsidRPr="00052CC6">
              <w:t>.</w:t>
            </w:r>
          </w:p>
          <w:p w14:paraId="2D038D5E" w14:textId="77777777" w:rsidR="00AA39C8" w:rsidRPr="00052CC6" w:rsidRDefault="00AA39C8" w:rsidP="003D6245">
            <w:pPr>
              <w:rPr>
                <w:color w:val="000000"/>
              </w:rPr>
            </w:pPr>
          </w:p>
          <w:p w14:paraId="7C530804" w14:textId="77777777" w:rsidR="00FF6C8C" w:rsidRPr="00052CC6" w:rsidRDefault="00AA39C8" w:rsidP="00FF6C8C">
            <w:pPr>
              <w:rPr>
                <w:b/>
                <w:color w:val="000000"/>
              </w:rPr>
            </w:pPr>
            <w:r>
              <w:rPr>
                <w:color w:val="000000"/>
              </w:rPr>
              <w:tab/>
            </w:r>
            <w:r w:rsidR="00FF6C8C" w:rsidRPr="00052CC6">
              <w:rPr>
                <w:color w:val="000000"/>
              </w:rPr>
              <w:t>Notes:</w:t>
            </w:r>
            <w:r w:rsidR="00FF6C8C" w:rsidRPr="00052CC6">
              <w:rPr>
                <w:b/>
                <w:color w:val="000000"/>
              </w:rPr>
              <w:t xml:space="preserve"> </w:t>
            </w:r>
            <w:r w:rsidR="00FF6C8C" w:rsidRPr="00052CC6">
              <w:rPr>
                <w:b/>
                <w:color w:val="000000"/>
              </w:rPr>
              <w:fldChar w:fldCharType="begin">
                <w:ffData>
                  <w:name w:val="Text1"/>
                  <w:enabled/>
                  <w:calcOnExit w:val="0"/>
                  <w:textInput/>
                </w:ffData>
              </w:fldChar>
            </w:r>
            <w:r w:rsidR="00FF6C8C" w:rsidRPr="00052CC6">
              <w:rPr>
                <w:b/>
                <w:color w:val="000000"/>
              </w:rPr>
              <w:instrText xml:space="preserve"> FORMTEXT </w:instrText>
            </w:r>
            <w:r w:rsidR="00FF6C8C" w:rsidRPr="00052CC6">
              <w:rPr>
                <w:b/>
                <w:color w:val="000000"/>
              </w:rPr>
            </w:r>
            <w:r w:rsidR="00FF6C8C" w:rsidRPr="00052CC6">
              <w:rPr>
                <w:b/>
                <w:color w:val="000000"/>
              </w:rPr>
              <w:fldChar w:fldCharType="separate"/>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t> </w:t>
            </w:r>
            <w:r w:rsidR="00FF6C8C" w:rsidRPr="00052CC6">
              <w:rPr>
                <w:b/>
                <w:color w:val="000000"/>
              </w:rPr>
              <w:fldChar w:fldCharType="end"/>
            </w:r>
          </w:p>
          <w:p w14:paraId="18677C7D" w14:textId="77777777" w:rsidR="003D6245" w:rsidRPr="003D6245" w:rsidRDefault="003D6245" w:rsidP="00FF6C8C">
            <w:pPr>
              <w:pStyle w:val="ListParagraph"/>
              <w:ind w:left="372"/>
              <w:rPr>
                <w:color w:val="000000"/>
              </w:rPr>
            </w:pPr>
          </w:p>
          <w:p w14:paraId="551F84C7" w14:textId="77777777" w:rsidR="00222B33" w:rsidRDefault="00222B33" w:rsidP="002C7761"/>
          <w:p w14:paraId="35359711" w14:textId="77777777" w:rsidR="00D71888" w:rsidRPr="00E74707" w:rsidRDefault="00D71888" w:rsidP="002C7761"/>
        </w:tc>
      </w:tr>
      <w:tr w:rsidR="00222B33" w:rsidRPr="00E74707" w14:paraId="69CA8C45" w14:textId="77777777" w:rsidTr="002C7761">
        <w:trPr>
          <w:trHeight w:val="4454"/>
        </w:trPr>
        <w:tc>
          <w:tcPr>
            <w:tcW w:w="11280" w:type="dxa"/>
            <w:shd w:val="clear" w:color="auto" w:fill="FFFFFF"/>
          </w:tcPr>
          <w:p w14:paraId="383E54CD" w14:textId="77777777" w:rsidR="00222B33" w:rsidRPr="004D5187" w:rsidRDefault="00222B33" w:rsidP="002C7761">
            <w:pPr>
              <w:rPr>
                <w:b/>
                <w:sz w:val="28"/>
                <w:szCs w:val="28"/>
                <w:u w:val="single"/>
              </w:rPr>
            </w:pPr>
            <w:r>
              <w:rPr>
                <w:b/>
                <w:sz w:val="28"/>
                <w:szCs w:val="28"/>
                <w:u w:val="single"/>
              </w:rPr>
              <w:lastRenderedPageBreak/>
              <w:t>Approval</w:t>
            </w:r>
          </w:p>
          <w:p w14:paraId="4A4803BB" w14:textId="77777777" w:rsidR="00222B33" w:rsidRPr="00E74707" w:rsidRDefault="00222B33" w:rsidP="002C7761">
            <w:pPr>
              <w:rPr>
                <w:sz w:val="20"/>
                <w:szCs w:val="20"/>
              </w:rPr>
            </w:pPr>
          </w:p>
          <w:p w14:paraId="47C3ECCF" w14:textId="77777777" w:rsidR="00222B33" w:rsidRPr="008202EE" w:rsidRDefault="00682B07" w:rsidP="002C7761">
            <w:r w:rsidRPr="00682B07">
              <w:t xml:space="preserve">The information provided represents current institutional information in which Boston Children’s IRB can consider in order to </w:t>
            </w:r>
            <w:r w:rsidR="001F5C4F">
              <w:t>serve as IRB of Record for the relying s</w:t>
            </w:r>
            <w:r w:rsidRPr="00682B07">
              <w:t xml:space="preserve">ite. </w:t>
            </w:r>
          </w:p>
          <w:p w14:paraId="42608CCD" w14:textId="77777777" w:rsidR="00222B33" w:rsidRPr="00E74707" w:rsidRDefault="00222B33" w:rsidP="002C7761">
            <w:pPr>
              <w:rPr>
                <w:sz w:val="28"/>
                <w:szCs w:val="28"/>
              </w:rPr>
            </w:pPr>
          </w:p>
          <w:p w14:paraId="0D0678E1" w14:textId="77777777" w:rsidR="00222B33" w:rsidRPr="00E74707" w:rsidRDefault="001D48F1" w:rsidP="002C7761">
            <w:pPr>
              <w:rPr>
                <w:sz w:val="28"/>
                <w:szCs w:val="2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Pr>
                <w:sz w:val="28"/>
                <w:szCs w:val="28"/>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222B33">
              <w:rPr>
                <w:sz w:val="28"/>
                <w:szCs w:val="28"/>
              </w:rPr>
              <w:t xml:space="preserve">       </w:t>
            </w:r>
            <w:r>
              <w:rPr>
                <w:sz w:val="28"/>
                <w:szCs w:val="28"/>
              </w:rPr>
              <w:t xml:space="preserve">                        </w:t>
            </w:r>
            <w:r w:rsidR="00222B33">
              <w:rPr>
                <w:sz w:val="28"/>
                <w:szCs w:val="28"/>
              </w:rPr>
              <w:t>Signature o</w:t>
            </w:r>
            <w:r w:rsidR="00222B33" w:rsidRPr="00E74707">
              <w:rPr>
                <w:sz w:val="28"/>
                <w:szCs w:val="28"/>
              </w:rPr>
              <w:t xml:space="preserve">f Designated IRB </w:t>
            </w:r>
            <w:r w:rsidR="00222B33">
              <w:rPr>
                <w:sz w:val="28"/>
                <w:szCs w:val="28"/>
              </w:rPr>
              <w:t xml:space="preserve">Contact at Relying Site </w:t>
            </w:r>
            <w:r w:rsidR="00222B33" w:rsidRPr="00E74707">
              <w:rPr>
                <w:sz w:val="28"/>
                <w:szCs w:val="28"/>
              </w:rPr>
              <w:t xml:space="preserve"> </w:t>
            </w:r>
            <w:r w:rsidR="00222B33">
              <w:rPr>
                <w:sz w:val="28"/>
                <w:szCs w:val="28"/>
              </w:rPr>
              <w:t xml:space="preserve">                 Date</w:t>
            </w:r>
            <w:r w:rsidR="00222B33" w:rsidRPr="00E74707">
              <w:rPr>
                <w:sz w:val="28"/>
                <w:szCs w:val="28"/>
              </w:rPr>
              <w:t xml:space="preserve">  </w:t>
            </w:r>
          </w:p>
          <w:p w14:paraId="4C581280" w14:textId="77777777" w:rsidR="00222B33" w:rsidRPr="00E74707" w:rsidRDefault="00222B33" w:rsidP="002C7761">
            <w:pPr>
              <w:rPr>
                <w:sz w:val="20"/>
                <w:szCs w:val="20"/>
              </w:rPr>
            </w:pPr>
          </w:p>
        </w:tc>
      </w:tr>
    </w:tbl>
    <w:p w14:paraId="1A740FC1" w14:textId="77777777" w:rsidR="00600D36" w:rsidRDefault="00600D36"/>
    <w:sectPr w:rsidR="00600D36" w:rsidSect="00616C3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18FB6" w14:textId="77777777" w:rsidR="00372BDD" w:rsidRDefault="00372BDD" w:rsidP="00616C3F">
      <w:r>
        <w:separator/>
      </w:r>
    </w:p>
  </w:endnote>
  <w:endnote w:type="continuationSeparator" w:id="0">
    <w:p w14:paraId="7B84A4E4" w14:textId="77777777" w:rsidR="00372BDD" w:rsidRDefault="00372BDD" w:rsidP="006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BDC2" w14:textId="77777777" w:rsidR="00372BDD" w:rsidRDefault="00372BDD" w:rsidP="00616C3F">
      <w:r>
        <w:separator/>
      </w:r>
    </w:p>
  </w:footnote>
  <w:footnote w:type="continuationSeparator" w:id="0">
    <w:p w14:paraId="62EFE33C" w14:textId="77777777" w:rsidR="00372BDD" w:rsidRDefault="00372BDD" w:rsidP="0061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7C2E" w14:textId="77777777" w:rsidR="00616C3F" w:rsidRDefault="00616C3F" w:rsidP="00616C3F">
    <w:pPr>
      <w:pStyle w:val="Header"/>
      <w:jc w:val="right"/>
    </w:pPr>
    <w:r>
      <w:rPr>
        <w:noProof/>
      </w:rPr>
      <w:drawing>
        <wp:inline distT="0" distB="0" distL="0" distR="0" wp14:anchorId="46BBDF89" wp14:editId="307B73E5">
          <wp:extent cx="2040890"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99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988"/>
    <w:multiLevelType w:val="hybridMultilevel"/>
    <w:tmpl w:val="3D78804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483803"/>
    <w:multiLevelType w:val="hybridMultilevel"/>
    <w:tmpl w:val="8078EACE"/>
    <w:lvl w:ilvl="0" w:tplc="A5F68180">
      <w:start w:val="13"/>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nsid w:val="5CDC393C"/>
    <w:multiLevelType w:val="hybridMultilevel"/>
    <w:tmpl w:val="5DB0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Ripton">
    <w15:presenceInfo w15:providerId="AD" w15:userId="S::ch221454@bostonchildrens3.onmicrosoft.com::eab5b5ce-8844-4779-8a83-37fac1e27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cryptProviderType="rsaFull" w:cryptAlgorithmClass="hash" w:cryptAlgorithmType="typeAny" w:cryptAlgorithmSid="4" w:cryptSpinCount="100000" w:hash="oISvyf4VtUWaUWfv2038tEIrEu8=" w:salt="cYXv/UD0dYO9+RwRYpap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33"/>
    <w:rsid w:val="00065626"/>
    <w:rsid w:val="001D48F1"/>
    <w:rsid w:val="001F5C4F"/>
    <w:rsid w:val="00211015"/>
    <w:rsid w:val="00222B33"/>
    <w:rsid w:val="00236A88"/>
    <w:rsid w:val="002448BD"/>
    <w:rsid w:val="00286838"/>
    <w:rsid w:val="00372BDD"/>
    <w:rsid w:val="003C1A85"/>
    <w:rsid w:val="003D6245"/>
    <w:rsid w:val="00423836"/>
    <w:rsid w:val="00467F31"/>
    <w:rsid w:val="00494768"/>
    <w:rsid w:val="00496FD4"/>
    <w:rsid w:val="004A0C26"/>
    <w:rsid w:val="00540F1D"/>
    <w:rsid w:val="005969D3"/>
    <w:rsid w:val="005E4722"/>
    <w:rsid w:val="005E61F5"/>
    <w:rsid w:val="00600D36"/>
    <w:rsid w:val="00616C3F"/>
    <w:rsid w:val="0066029C"/>
    <w:rsid w:val="0066669C"/>
    <w:rsid w:val="00682B07"/>
    <w:rsid w:val="006D03A9"/>
    <w:rsid w:val="00776487"/>
    <w:rsid w:val="007B2A7C"/>
    <w:rsid w:val="00814FF9"/>
    <w:rsid w:val="008338C6"/>
    <w:rsid w:val="0083460B"/>
    <w:rsid w:val="008462B2"/>
    <w:rsid w:val="00893AAC"/>
    <w:rsid w:val="008C5EC9"/>
    <w:rsid w:val="008D4BB0"/>
    <w:rsid w:val="009D5321"/>
    <w:rsid w:val="00A25D36"/>
    <w:rsid w:val="00A67687"/>
    <w:rsid w:val="00A87848"/>
    <w:rsid w:val="00AA39C8"/>
    <w:rsid w:val="00AE2654"/>
    <w:rsid w:val="00B91BD4"/>
    <w:rsid w:val="00BB3BEE"/>
    <w:rsid w:val="00BF4DDA"/>
    <w:rsid w:val="00C971BE"/>
    <w:rsid w:val="00D02F1D"/>
    <w:rsid w:val="00D71888"/>
    <w:rsid w:val="00D73C4F"/>
    <w:rsid w:val="00DB6D55"/>
    <w:rsid w:val="00DF5582"/>
    <w:rsid w:val="00E12FC0"/>
    <w:rsid w:val="00E967A2"/>
    <w:rsid w:val="00EA7D4A"/>
    <w:rsid w:val="00F4080E"/>
    <w:rsid w:val="00F4490C"/>
    <w:rsid w:val="00FA0C51"/>
    <w:rsid w:val="00FB2D73"/>
    <w:rsid w:val="00FD3EDA"/>
    <w:rsid w:val="00FF575F"/>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3"/>
    <w:pPr>
      <w:spacing w:after="0" w:line="240" w:lineRule="auto"/>
    </w:pPr>
    <w:rPr>
      <w:rFonts w:eastAsia="Times New Roman" w:cs="Times New Roman"/>
      <w:szCs w:val="24"/>
    </w:rPr>
  </w:style>
  <w:style w:type="paragraph" w:styleId="Heading2">
    <w:name w:val="heading 2"/>
    <w:basedOn w:val="Normal"/>
    <w:next w:val="Normal"/>
    <w:link w:val="Heading2Char"/>
    <w:qFormat/>
    <w:rsid w:val="00222B33"/>
    <w:pPr>
      <w:keepNext/>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B33"/>
    <w:rPr>
      <w:rFonts w:eastAsia="Times New Roman" w:cs="Times New Roman"/>
      <w:sz w:val="72"/>
      <w:szCs w:val="24"/>
    </w:rPr>
  </w:style>
  <w:style w:type="paragraph" w:styleId="Footer">
    <w:name w:val="footer"/>
    <w:basedOn w:val="Normal"/>
    <w:link w:val="FooterChar"/>
    <w:uiPriority w:val="99"/>
    <w:rsid w:val="00222B33"/>
    <w:pPr>
      <w:tabs>
        <w:tab w:val="center" w:pos="4320"/>
        <w:tab w:val="right" w:pos="8640"/>
      </w:tabs>
    </w:pPr>
  </w:style>
  <w:style w:type="character" w:customStyle="1" w:styleId="FooterChar">
    <w:name w:val="Footer Char"/>
    <w:basedOn w:val="DefaultParagraphFont"/>
    <w:link w:val="Footer"/>
    <w:uiPriority w:val="99"/>
    <w:rsid w:val="00222B33"/>
    <w:rPr>
      <w:rFonts w:eastAsia="Times New Roman" w:cs="Times New Roman"/>
      <w:szCs w:val="24"/>
    </w:rPr>
  </w:style>
  <w:style w:type="paragraph" w:styleId="Header">
    <w:name w:val="header"/>
    <w:basedOn w:val="Normal"/>
    <w:link w:val="HeaderChar"/>
    <w:uiPriority w:val="99"/>
    <w:unhideWhenUsed/>
    <w:rsid w:val="00616C3F"/>
    <w:pPr>
      <w:tabs>
        <w:tab w:val="center" w:pos="4680"/>
        <w:tab w:val="right" w:pos="9360"/>
      </w:tabs>
    </w:pPr>
  </w:style>
  <w:style w:type="character" w:customStyle="1" w:styleId="HeaderChar">
    <w:name w:val="Header Char"/>
    <w:basedOn w:val="DefaultParagraphFont"/>
    <w:link w:val="Header"/>
    <w:uiPriority w:val="99"/>
    <w:rsid w:val="00616C3F"/>
    <w:rPr>
      <w:rFonts w:eastAsia="Times New Roman" w:cs="Times New Roman"/>
      <w:szCs w:val="24"/>
    </w:rPr>
  </w:style>
  <w:style w:type="paragraph" w:styleId="BalloonText">
    <w:name w:val="Balloon Text"/>
    <w:basedOn w:val="Normal"/>
    <w:link w:val="BalloonTextChar"/>
    <w:uiPriority w:val="99"/>
    <w:semiHidden/>
    <w:unhideWhenUsed/>
    <w:rsid w:val="00616C3F"/>
    <w:rPr>
      <w:rFonts w:ascii="Tahoma" w:hAnsi="Tahoma" w:cs="Tahoma"/>
      <w:sz w:val="16"/>
      <w:szCs w:val="16"/>
    </w:rPr>
  </w:style>
  <w:style w:type="character" w:customStyle="1" w:styleId="BalloonTextChar">
    <w:name w:val="Balloon Text Char"/>
    <w:basedOn w:val="DefaultParagraphFont"/>
    <w:link w:val="BalloonText"/>
    <w:uiPriority w:val="99"/>
    <w:semiHidden/>
    <w:rsid w:val="00616C3F"/>
    <w:rPr>
      <w:rFonts w:ascii="Tahoma" w:eastAsia="Times New Roman" w:hAnsi="Tahoma" w:cs="Tahoma"/>
      <w:sz w:val="16"/>
      <w:szCs w:val="16"/>
    </w:rPr>
  </w:style>
  <w:style w:type="paragraph" w:styleId="ListParagraph">
    <w:name w:val="List Paragraph"/>
    <w:basedOn w:val="Normal"/>
    <w:uiPriority w:val="34"/>
    <w:qFormat/>
    <w:rsid w:val="003D6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3"/>
    <w:pPr>
      <w:spacing w:after="0" w:line="240" w:lineRule="auto"/>
    </w:pPr>
    <w:rPr>
      <w:rFonts w:eastAsia="Times New Roman" w:cs="Times New Roman"/>
      <w:szCs w:val="24"/>
    </w:rPr>
  </w:style>
  <w:style w:type="paragraph" w:styleId="Heading2">
    <w:name w:val="heading 2"/>
    <w:basedOn w:val="Normal"/>
    <w:next w:val="Normal"/>
    <w:link w:val="Heading2Char"/>
    <w:qFormat/>
    <w:rsid w:val="00222B33"/>
    <w:pPr>
      <w:keepNext/>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B33"/>
    <w:rPr>
      <w:rFonts w:eastAsia="Times New Roman" w:cs="Times New Roman"/>
      <w:sz w:val="72"/>
      <w:szCs w:val="24"/>
    </w:rPr>
  </w:style>
  <w:style w:type="paragraph" w:styleId="Footer">
    <w:name w:val="footer"/>
    <w:basedOn w:val="Normal"/>
    <w:link w:val="FooterChar"/>
    <w:uiPriority w:val="99"/>
    <w:rsid w:val="00222B33"/>
    <w:pPr>
      <w:tabs>
        <w:tab w:val="center" w:pos="4320"/>
        <w:tab w:val="right" w:pos="8640"/>
      </w:tabs>
    </w:pPr>
  </w:style>
  <w:style w:type="character" w:customStyle="1" w:styleId="FooterChar">
    <w:name w:val="Footer Char"/>
    <w:basedOn w:val="DefaultParagraphFont"/>
    <w:link w:val="Footer"/>
    <w:uiPriority w:val="99"/>
    <w:rsid w:val="00222B33"/>
    <w:rPr>
      <w:rFonts w:eastAsia="Times New Roman" w:cs="Times New Roman"/>
      <w:szCs w:val="24"/>
    </w:rPr>
  </w:style>
  <w:style w:type="paragraph" w:styleId="Header">
    <w:name w:val="header"/>
    <w:basedOn w:val="Normal"/>
    <w:link w:val="HeaderChar"/>
    <w:uiPriority w:val="99"/>
    <w:unhideWhenUsed/>
    <w:rsid w:val="00616C3F"/>
    <w:pPr>
      <w:tabs>
        <w:tab w:val="center" w:pos="4680"/>
        <w:tab w:val="right" w:pos="9360"/>
      </w:tabs>
    </w:pPr>
  </w:style>
  <w:style w:type="character" w:customStyle="1" w:styleId="HeaderChar">
    <w:name w:val="Header Char"/>
    <w:basedOn w:val="DefaultParagraphFont"/>
    <w:link w:val="Header"/>
    <w:uiPriority w:val="99"/>
    <w:rsid w:val="00616C3F"/>
    <w:rPr>
      <w:rFonts w:eastAsia="Times New Roman" w:cs="Times New Roman"/>
      <w:szCs w:val="24"/>
    </w:rPr>
  </w:style>
  <w:style w:type="paragraph" w:styleId="BalloonText">
    <w:name w:val="Balloon Text"/>
    <w:basedOn w:val="Normal"/>
    <w:link w:val="BalloonTextChar"/>
    <w:uiPriority w:val="99"/>
    <w:semiHidden/>
    <w:unhideWhenUsed/>
    <w:rsid w:val="00616C3F"/>
    <w:rPr>
      <w:rFonts w:ascii="Tahoma" w:hAnsi="Tahoma" w:cs="Tahoma"/>
      <w:sz w:val="16"/>
      <w:szCs w:val="16"/>
    </w:rPr>
  </w:style>
  <w:style w:type="character" w:customStyle="1" w:styleId="BalloonTextChar">
    <w:name w:val="Balloon Text Char"/>
    <w:basedOn w:val="DefaultParagraphFont"/>
    <w:link w:val="BalloonText"/>
    <w:uiPriority w:val="99"/>
    <w:semiHidden/>
    <w:rsid w:val="00616C3F"/>
    <w:rPr>
      <w:rFonts w:ascii="Tahoma" w:eastAsia="Times New Roman" w:hAnsi="Tahoma" w:cs="Tahoma"/>
      <w:sz w:val="16"/>
      <w:szCs w:val="16"/>
    </w:rPr>
  </w:style>
  <w:style w:type="paragraph" w:styleId="ListParagraph">
    <w:name w:val="List Paragraph"/>
    <w:basedOn w:val="Normal"/>
    <w:uiPriority w:val="34"/>
    <w:qFormat/>
    <w:rsid w:val="003D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86A7CB-9616-4885-84A4-99BA7C9E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dbalderson</dc:creator>
  <cp:lastModifiedBy>user</cp:lastModifiedBy>
  <cp:revision>3</cp:revision>
  <dcterms:created xsi:type="dcterms:W3CDTF">2021-01-28T19:34:00Z</dcterms:created>
  <dcterms:modified xsi:type="dcterms:W3CDTF">2021-01-28T19:37:00Z</dcterms:modified>
</cp:coreProperties>
</file>